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07FB2">
      <w:pPr>
        <w:widowControl/>
        <w:jc w:val="center"/>
        <w:rPr>
          <w:rFonts w:hint="eastAsia" w:ascii="Calibri" w:hAnsi="Calibri" w:eastAsia="宋体" w:cs="Times New Roman"/>
          <w:b/>
          <w:color w:val="auto"/>
          <w:sz w:val="28"/>
          <w:szCs w:val="28"/>
          <w:highlight w:val="none"/>
        </w:rPr>
      </w:pPr>
      <w:bookmarkStart w:id="0" w:name="OLE_LINK4"/>
      <w:bookmarkStart w:id="1" w:name="OLE_LINK3"/>
      <w:r>
        <w:rPr>
          <w:rFonts w:hint="eastAsia" w:ascii="Calibri" w:hAnsi="Calibri" w:eastAsia="宋体" w:cs="Times New Roman"/>
          <w:b/>
          <w:color w:val="auto"/>
          <w:sz w:val="28"/>
          <w:szCs w:val="28"/>
          <w:highlight w:val="none"/>
          <w:lang w:eastAsia="zh-CN"/>
        </w:rPr>
        <w:t>长江少年儿童出版社（集团）有限公司202</w:t>
      </w:r>
      <w:r>
        <w:rPr>
          <w:rFonts w:hint="eastAsia" w:ascii="Calibri" w:hAnsi="Calibri" w:eastAsia="宋体" w:cs="Times New Roman"/>
          <w:b/>
          <w:color w:val="auto"/>
          <w:sz w:val="28"/>
          <w:szCs w:val="28"/>
          <w:highlight w:val="none"/>
          <w:lang w:val="en-US" w:eastAsia="zh-CN"/>
        </w:rPr>
        <w:t>6</w:t>
      </w:r>
      <w:r>
        <w:rPr>
          <w:rFonts w:hint="eastAsia" w:ascii="Calibri" w:hAnsi="Calibri" w:eastAsia="宋体" w:cs="Times New Roman"/>
          <w:b/>
          <w:color w:val="auto"/>
          <w:sz w:val="28"/>
          <w:szCs w:val="28"/>
          <w:highlight w:val="none"/>
          <w:lang w:eastAsia="zh-CN"/>
        </w:rPr>
        <w:t>-202</w:t>
      </w:r>
      <w:r>
        <w:rPr>
          <w:rFonts w:hint="eastAsia" w:ascii="Calibri" w:hAnsi="Calibri" w:eastAsia="宋体" w:cs="Times New Roman"/>
          <w:b/>
          <w:color w:val="auto"/>
          <w:sz w:val="28"/>
          <w:szCs w:val="28"/>
          <w:highlight w:val="none"/>
          <w:lang w:val="en-US" w:eastAsia="zh-CN"/>
        </w:rPr>
        <w:t>7</w:t>
      </w:r>
      <w:r>
        <w:rPr>
          <w:rFonts w:hint="eastAsia" w:ascii="Calibri" w:hAnsi="Calibri" w:eastAsia="宋体" w:cs="Times New Roman"/>
          <w:b/>
          <w:color w:val="auto"/>
          <w:sz w:val="28"/>
          <w:szCs w:val="28"/>
          <w:highlight w:val="none"/>
          <w:lang w:eastAsia="zh-CN"/>
        </w:rPr>
        <w:t>年度仓配一体化服务外包项目</w:t>
      </w:r>
      <w:bookmarkEnd w:id="0"/>
      <w:r>
        <w:rPr>
          <w:rFonts w:hint="eastAsia" w:ascii="Calibri" w:hAnsi="Calibri" w:eastAsia="宋体" w:cs="Times New Roman"/>
          <w:b/>
          <w:color w:val="auto"/>
          <w:sz w:val="28"/>
          <w:szCs w:val="28"/>
          <w:highlight w:val="none"/>
        </w:rPr>
        <w:t>公开招标公告</w:t>
      </w:r>
      <w:bookmarkEnd w:id="1"/>
    </w:p>
    <w:p w14:paraId="7430FAB4">
      <w:pPr>
        <w:spacing w:line="360" w:lineRule="auto"/>
        <w:ind w:firstLine="420" w:firstLineChars="200"/>
        <w:rPr>
          <w:rFonts w:ascii="Times New Roman" w:hAnsi="Times New Roman" w:eastAsia="宋体" w:cs="Times New Roman"/>
          <w:color w:val="auto"/>
          <w:szCs w:val="21"/>
          <w:highlight w:val="none"/>
        </w:rPr>
      </w:pPr>
      <w:bookmarkStart w:id="2" w:name="_Toc72415540"/>
      <w:r>
        <w:rPr>
          <w:rFonts w:hint="eastAsia" w:ascii="Times New Roman" w:hAnsi="Times New Roman" w:eastAsia="宋体" w:cs="Times New Roman"/>
          <w:color w:val="auto"/>
          <w:szCs w:val="21"/>
          <w:highlight w:val="none"/>
        </w:rPr>
        <w:t>湖北省成套招标股份有限公司（以下简称“招标代理机构”）受</w:t>
      </w:r>
      <w:r>
        <w:rPr>
          <w:rFonts w:hint="eastAsia" w:ascii="宋体" w:hAnsi="宋体" w:eastAsia="宋体" w:cs="Times New Roman"/>
          <w:color w:val="auto"/>
          <w:szCs w:val="21"/>
          <w:highlight w:val="none"/>
          <w:u w:val="single"/>
          <w:lang w:val="en-US" w:eastAsia="zh-CN"/>
        </w:rPr>
        <w:t>长江少年儿童出版社（集团）有限公司</w:t>
      </w:r>
      <w:r>
        <w:rPr>
          <w:rFonts w:hint="eastAsia" w:ascii="Times New Roman" w:hAnsi="Times New Roman" w:eastAsia="宋体" w:cs="Times New Roman"/>
          <w:color w:val="auto"/>
          <w:szCs w:val="21"/>
          <w:highlight w:val="none"/>
        </w:rPr>
        <w:t>（以下简称“招标人”）的委托，对本项目组织公开招标，现公开邀请潜在投标人参加投标。</w:t>
      </w:r>
    </w:p>
    <w:bookmarkEnd w:id="2"/>
    <w:p w14:paraId="28462AA6">
      <w:pPr>
        <w:keepNext/>
        <w:keepLines/>
        <w:widowControl w:val="0"/>
        <w:spacing w:before="260" w:after="260" w:line="300" w:lineRule="exact"/>
        <w:jc w:val="both"/>
        <w:outlineLvl w:val="1"/>
        <w:rPr>
          <w:rFonts w:ascii="宋体" w:hAnsi="宋体" w:eastAsia="宋体" w:cs="Times New Roman"/>
          <w:b/>
          <w:bCs/>
          <w:color w:val="auto"/>
          <w:kern w:val="2"/>
          <w:sz w:val="21"/>
          <w:szCs w:val="21"/>
          <w:highlight w:val="none"/>
          <w:lang w:val="en-US" w:eastAsia="zh-CN" w:bidi="ar-SA"/>
        </w:rPr>
      </w:pPr>
      <w:bookmarkStart w:id="3" w:name="_Toc27849"/>
      <w:bookmarkStart w:id="4" w:name="_Toc13589"/>
      <w:bookmarkStart w:id="5" w:name="_Toc25171"/>
      <w:r>
        <w:rPr>
          <w:rFonts w:ascii="宋体" w:hAnsi="宋体" w:eastAsia="宋体" w:cs="Times New Roman"/>
          <w:b/>
          <w:bCs/>
          <w:color w:val="auto"/>
          <w:kern w:val="2"/>
          <w:sz w:val="21"/>
          <w:szCs w:val="21"/>
          <w:highlight w:val="none"/>
          <w:lang w:val="en-US" w:eastAsia="zh-CN" w:bidi="ar-SA"/>
        </w:rPr>
        <w:t>1</w:t>
      </w:r>
      <w:r>
        <w:rPr>
          <w:rFonts w:hint="eastAsia" w:ascii="宋体" w:hAnsi="宋体" w:eastAsia="宋体" w:cs="Times New Roman"/>
          <w:b/>
          <w:bCs/>
          <w:color w:val="auto"/>
          <w:kern w:val="2"/>
          <w:sz w:val="21"/>
          <w:szCs w:val="21"/>
          <w:highlight w:val="none"/>
          <w:lang w:val="en-US" w:eastAsia="zh-CN" w:bidi="ar-SA"/>
        </w:rPr>
        <w:t>．项目概况及招标范围</w:t>
      </w:r>
      <w:bookmarkEnd w:id="3"/>
      <w:bookmarkEnd w:id="4"/>
      <w:bookmarkEnd w:id="5"/>
    </w:p>
    <w:p w14:paraId="7B24F53E">
      <w:pPr>
        <w:spacing w:line="400" w:lineRule="exact"/>
        <w:rPr>
          <w:rFonts w:hint="eastAsia" w:ascii="宋体" w:hAnsi="宋体" w:eastAsia="宋体" w:cs="Times New Roman"/>
          <w:color w:val="auto"/>
          <w:szCs w:val="21"/>
          <w:highlight w:val="none"/>
          <w:u w:val="single"/>
          <w:lang w:eastAsia="zh-CN"/>
        </w:rPr>
      </w:pPr>
      <w:r>
        <w:rPr>
          <w:rFonts w:hint="eastAsia" w:ascii="宋体" w:hAnsi="宋体" w:eastAsia="宋体" w:cs="Times New Roman"/>
          <w:color w:val="auto"/>
          <w:szCs w:val="21"/>
          <w:highlight w:val="none"/>
        </w:rPr>
        <w:t>1.1项目名称</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u w:val="single"/>
          <w:lang w:eastAsia="zh-CN"/>
        </w:rPr>
        <w:t>长江少年儿童出版社（集团）有限公司202</w:t>
      </w:r>
      <w:r>
        <w:rPr>
          <w:rFonts w:hint="eastAsia" w:ascii="宋体" w:hAnsi="宋体" w:eastAsia="宋体" w:cs="Times New Roman"/>
          <w:color w:val="auto"/>
          <w:szCs w:val="21"/>
          <w:highlight w:val="none"/>
          <w:u w:val="single"/>
          <w:lang w:val="en-US" w:eastAsia="zh-CN"/>
        </w:rPr>
        <w:t>6</w:t>
      </w:r>
      <w:r>
        <w:rPr>
          <w:rFonts w:hint="eastAsia" w:ascii="宋体" w:hAnsi="宋体" w:eastAsia="宋体" w:cs="Times New Roman"/>
          <w:color w:val="auto"/>
          <w:szCs w:val="21"/>
          <w:highlight w:val="none"/>
          <w:u w:val="single"/>
          <w:lang w:eastAsia="zh-CN"/>
        </w:rPr>
        <w:t>-202</w:t>
      </w:r>
      <w:r>
        <w:rPr>
          <w:rFonts w:hint="eastAsia" w:ascii="宋体" w:hAnsi="宋体" w:eastAsia="宋体" w:cs="Times New Roman"/>
          <w:color w:val="auto"/>
          <w:szCs w:val="21"/>
          <w:highlight w:val="none"/>
          <w:u w:val="single"/>
          <w:lang w:val="en-US" w:eastAsia="zh-CN"/>
        </w:rPr>
        <w:t>7</w:t>
      </w:r>
      <w:r>
        <w:rPr>
          <w:rFonts w:hint="eastAsia" w:ascii="宋体" w:hAnsi="宋体" w:eastAsia="宋体" w:cs="Times New Roman"/>
          <w:color w:val="auto"/>
          <w:szCs w:val="21"/>
          <w:highlight w:val="none"/>
          <w:u w:val="single"/>
          <w:lang w:eastAsia="zh-CN"/>
        </w:rPr>
        <w:t>年度仓配一体化服务外包项目</w:t>
      </w:r>
    </w:p>
    <w:p w14:paraId="0B203696">
      <w:pPr>
        <w:spacing w:line="400" w:lineRule="exac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1.2项目编号：</w:t>
      </w:r>
      <w:r>
        <w:rPr>
          <w:rFonts w:hint="eastAsia" w:ascii="宋体" w:hAnsi="宋体" w:eastAsia="宋体" w:cs="Times New Roman"/>
          <w:color w:val="auto"/>
          <w:szCs w:val="21"/>
          <w:highlight w:val="none"/>
          <w:u w:val="single"/>
          <w:lang w:val="en-US" w:eastAsia="zh-CN"/>
        </w:rPr>
        <w:t>HBCZ-2608010142-260307</w:t>
      </w:r>
      <w:bookmarkStart w:id="38" w:name="_GoBack"/>
      <w:bookmarkEnd w:id="38"/>
    </w:p>
    <w:p w14:paraId="790CDF01">
      <w:pPr>
        <w:spacing w:line="440" w:lineRule="exact"/>
        <w:rPr>
          <w:rFonts w:hint="default" w:ascii="宋体" w:hAnsi="宋体" w:eastAsia="宋体" w:cs="Times New Roman"/>
          <w:color w:val="auto"/>
          <w:szCs w:val="21"/>
          <w:highlight w:val="none"/>
          <w:u w:val="single"/>
          <w:lang w:val="en-US" w:eastAsia="zh-CN"/>
        </w:rPr>
      </w:pPr>
      <w:r>
        <w:rPr>
          <w:rFonts w:hint="eastAsia" w:ascii="宋体" w:hAnsi="宋体" w:eastAsia="宋体" w:cs="Times New Roman"/>
          <w:color w:val="auto"/>
          <w:szCs w:val="21"/>
          <w:highlight w:val="none"/>
        </w:rPr>
        <w:t>1.3招标内容及范围</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u w:val="single"/>
          <w:lang w:eastAsia="zh-CN"/>
        </w:rPr>
        <w:t>本次招标是长江少年儿童出版社（集团）有限公司202</w:t>
      </w:r>
      <w:r>
        <w:rPr>
          <w:rFonts w:hint="eastAsia" w:ascii="宋体" w:hAnsi="宋体" w:eastAsia="宋体" w:cs="Times New Roman"/>
          <w:color w:val="auto"/>
          <w:szCs w:val="21"/>
          <w:highlight w:val="none"/>
          <w:u w:val="single"/>
          <w:lang w:val="en-US" w:eastAsia="zh-CN"/>
        </w:rPr>
        <w:t>6</w:t>
      </w:r>
      <w:r>
        <w:rPr>
          <w:rFonts w:hint="eastAsia" w:ascii="宋体" w:hAnsi="宋体" w:eastAsia="宋体" w:cs="Times New Roman"/>
          <w:color w:val="auto"/>
          <w:szCs w:val="21"/>
          <w:highlight w:val="none"/>
          <w:u w:val="single"/>
          <w:lang w:eastAsia="zh-CN"/>
        </w:rPr>
        <w:t>-202</w:t>
      </w:r>
      <w:r>
        <w:rPr>
          <w:rFonts w:hint="eastAsia" w:ascii="宋体" w:hAnsi="宋体" w:eastAsia="宋体" w:cs="Times New Roman"/>
          <w:color w:val="auto"/>
          <w:szCs w:val="21"/>
          <w:highlight w:val="none"/>
          <w:u w:val="single"/>
          <w:lang w:val="en-US" w:eastAsia="zh-CN"/>
        </w:rPr>
        <w:t>7</w:t>
      </w:r>
      <w:r>
        <w:rPr>
          <w:rFonts w:hint="eastAsia" w:ascii="宋体" w:hAnsi="宋体" w:eastAsia="宋体" w:cs="Times New Roman"/>
          <w:color w:val="auto"/>
          <w:szCs w:val="21"/>
          <w:highlight w:val="none"/>
          <w:u w:val="single"/>
          <w:lang w:eastAsia="zh-CN"/>
        </w:rPr>
        <w:t>年度仓配一体化服务外包项目，</w:t>
      </w:r>
      <w:r>
        <w:rPr>
          <w:rFonts w:hint="eastAsia" w:ascii="宋体" w:hAnsi="宋体" w:eastAsia="宋体" w:cs="Times New Roman"/>
          <w:color w:val="auto"/>
          <w:szCs w:val="21"/>
          <w:highlight w:val="none"/>
          <w:u w:val="single"/>
          <w:lang w:val="en-US" w:eastAsia="zh-CN"/>
        </w:rPr>
        <w:t>具体内容和范围详见第五章“采购需求”</w:t>
      </w:r>
    </w:p>
    <w:p w14:paraId="204EF2CC">
      <w:pPr>
        <w:spacing w:line="440" w:lineRule="exact"/>
        <w:rPr>
          <w:rFonts w:hint="default" w:ascii="宋体" w:hAnsi="宋体" w:eastAsia="宋体" w:cs="Times New Roman"/>
          <w:color w:val="auto"/>
          <w:szCs w:val="21"/>
          <w:highlight w:val="none"/>
          <w:lang w:val="en-US"/>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lang w:val="en-US" w:eastAsia="zh-CN"/>
        </w:rPr>
        <w:t>最高限价</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lang w:val="en-US" w:eastAsia="zh-CN"/>
        </w:rPr>
        <w:t>详见第五章采购需求</w:t>
      </w:r>
    </w:p>
    <w:p w14:paraId="4FAD9228">
      <w:pPr>
        <w:widowControl w:val="0"/>
        <w:spacing w:line="440" w:lineRule="exact"/>
        <w:ind w:firstLine="0" w:firstLineChars="0"/>
        <w:jc w:val="both"/>
        <w:rPr>
          <w:rFonts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color w:val="auto"/>
          <w:kern w:val="2"/>
          <w:sz w:val="21"/>
          <w:szCs w:val="21"/>
          <w:highlight w:val="none"/>
          <w:lang w:val="en-US" w:eastAsia="zh-CN" w:bidi="ar-SA"/>
        </w:rPr>
        <w:t>1.</w:t>
      </w:r>
      <w:r>
        <w:rPr>
          <w:rFonts w:ascii="宋体" w:hAnsi="宋体" w:eastAsia="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服务期限：</w:t>
      </w:r>
      <w:r>
        <w:rPr>
          <w:rFonts w:hint="eastAsia" w:ascii="宋体" w:hAnsi="宋体" w:eastAsia="宋体" w:cs="Times New Roman"/>
          <w:color w:val="auto"/>
          <w:kern w:val="2"/>
          <w:sz w:val="21"/>
          <w:szCs w:val="21"/>
          <w:highlight w:val="none"/>
          <w:u w:val="single"/>
          <w:lang w:val="en-US" w:eastAsia="zh-CN" w:bidi="ar-SA"/>
        </w:rPr>
        <w:t>1年</w:t>
      </w:r>
    </w:p>
    <w:p w14:paraId="2FB9C5C2">
      <w:pPr>
        <w:keepNext/>
        <w:keepLines/>
        <w:widowControl w:val="0"/>
        <w:spacing w:before="260" w:after="260" w:line="300" w:lineRule="exact"/>
        <w:jc w:val="both"/>
        <w:outlineLvl w:val="1"/>
        <w:rPr>
          <w:rFonts w:ascii="宋体" w:hAnsi="宋体" w:eastAsia="宋体" w:cs="Times New Roman"/>
          <w:b/>
          <w:bCs/>
          <w:color w:val="auto"/>
          <w:kern w:val="2"/>
          <w:sz w:val="21"/>
          <w:szCs w:val="21"/>
          <w:highlight w:val="none"/>
          <w:lang w:val="en-US" w:eastAsia="zh-CN" w:bidi="ar-SA"/>
        </w:rPr>
      </w:pPr>
      <w:bookmarkStart w:id="6" w:name="_Toc23046"/>
      <w:bookmarkStart w:id="7" w:name="_Toc23566"/>
      <w:bookmarkStart w:id="8" w:name="_Toc10977"/>
      <w:r>
        <w:rPr>
          <w:rFonts w:ascii="宋体" w:hAnsi="宋体" w:eastAsia="宋体" w:cs="Times New Roman"/>
          <w:b/>
          <w:bCs/>
          <w:color w:val="auto"/>
          <w:kern w:val="2"/>
          <w:sz w:val="21"/>
          <w:szCs w:val="21"/>
          <w:highlight w:val="none"/>
          <w:lang w:val="en-US" w:eastAsia="zh-CN" w:bidi="ar-SA"/>
        </w:rPr>
        <w:t>2</w:t>
      </w:r>
      <w:r>
        <w:rPr>
          <w:rFonts w:hint="eastAsia" w:ascii="宋体" w:hAnsi="宋体" w:eastAsia="宋体" w:cs="Times New Roman"/>
          <w:b/>
          <w:bCs/>
          <w:color w:val="auto"/>
          <w:kern w:val="2"/>
          <w:sz w:val="21"/>
          <w:szCs w:val="21"/>
          <w:highlight w:val="none"/>
          <w:lang w:val="en-US" w:eastAsia="zh-CN" w:bidi="ar-SA"/>
        </w:rPr>
        <w:t>．投标人资格要求</w:t>
      </w:r>
      <w:bookmarkEnd w:id="6"/>
      <w:bookmarkEnd w:id="7"/>
      <w:bookmarkEnd w:id="8"/>
    </w:p>
    <w:p w14:paraId="6658E1AA">
      <w:pPr>
        <w:spacing w:line="360" w:lineRule="auto"/>
        <w:rPr>
          <w:rFonts w:hint="eastAsia" w:ascii="宋体" w:hAnsi="宋体" w:eastAsia="宋体" w:cs="Times New Roman"/>
          <w:color w:val="auto"/>
          <w:szCs w:val="21"/>
          <w:highlight w:val="none"/>
          <w:lang w:val="en-US" w:eastAsia="zh-CN"/>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投标人须具备</w:t>
      </w:r>
      <w:r>
        <w:rPr>
          <w:rFonts w:hint="eastAsia" w:ascii="宋体" w:hAnsi="宋体" w:eastAsia="宋体" w:cs="Times New Roman"/>
          <w:color w:val="auto"/>
          <w:szCs w:val="21"/>
          <w:highlight w:val="none"/>
          <w:lang w:val="en-US" w:eastAsia="zh-CN"/>
        </w:rPr>
        <w:t>：</w:t>
      </w:r>
    </w:p>
    <w:p w14:paraId="69D11742">
      <w:pPr>
        <w:spacing w:line="360" w:lineRule="auto"/>
        <w:rPr>
          <w:rFonts w:hint="eastAsia" w:ascii="宋体" w:hAnsi="宋体" w:eastAsia="宋体" w:cs="Times New Roman"/>
          <w:color w:val="auto"/>
          <w:sz w:val="21"/>
          <w:szCs w:val="21"/>
          <w:highlight w:val="none"/>
          <w:u w:val="single"/>
          <w:lang w:val="en-US" w:eastAsia="zh-CN"/>
        </w:rPr>
      </w:pPr>
      <w:r>
        <w:rPr>
          <w:rFonts w:hint="eastAsia" w:ascii="宋体" w:hAnsi="宋体" w:eastAsia="宋体" w:cs="Times New Roman"/>
          <w:color w:val="auto"/>
          <w:sz w:val="21"/>
          <w:szCs w:val="21"/>
          <w:highlight w:val="none"/>
          <w:u w:val="single"/>
          <w:lang w:val="en-US" w:eastAsia="zh-CN"/>
        </w:rPr>
        <w:fldChar w:fldCharType="begin"/>
      </w:r>
      <w:r>
        <w:rPr>
          <w:rFonts w:hint="eastAsia" w:ascii="宋体" w:hAnsi="宋体" w:eastAsia="宋体" w:cs="Times New Roman"/>
          <w:color w:val="auto"/>
          <w:sz w:val="21"/>
          <w:szCs w:val="21"/>
          <w:highlight w:val="none"/>
          <w:u w:val="single"/>
          <w:lang w:val="en-US" w:eastAsia="zh-CN"/>
        </w:rPr>
        <w:instrText xml:space="preserve"> = 1 \* GB3 </w:instrText>
      </w:r>
      <w:r>
        <w:rPr>
          <w:rFonts w:hint="eastAsia" w:ascii="宋体" w:hAnsi="宋体" w:eastAsia="宋体" w:cs="Times New Roman"/>
          <w:color w:val="auto"/>
          <w:sz w:val="21"/>
          <w:szCs w:val="21"/>
          <w:highlight w:val="none"/>
          <w:u w:val="single"/>
          <w:lang w:val="en-US" w:eastAsia="zh-CN"/>
        </w:rPr>
        <w:fldChar w:fldCharType="separate"/>
      </w:r>
      <w:r>
        <w:rPr>
          <w:rFonts w:hint="eastAsia" w:ascii="宋体" w:hAnsi="宋体" w:eastAsia="宋体" w:cs="Times New Roman"/>
          <w:color w:val="auto"/>
          <w:sz w:val="21"/>
          <w:szCs w:val="21"/>
          <w:highlight w:val="none"/>
          <w:u w:val="single"/>
          <w:lang w:val="en-US" w:eastAsia="zh-CN"/>
        </w:rPr>
        <w:t>①</w:t>
      </w:r>
      <w:r>
        <w:rPr>
          <w:rFonts w:hint="eastAsia" w:ascii="宋体" w:hAnsi="宋体" w:eastAsia="宋体" w:cs="Times New Roman"/>
          <w:color w:val="auto"/>
          <w:sz w:val="21"/>
          <w:szCs w:val="21"/>
          <w:highlight w:val="none"/>
          <w:u w:val="single"/>
          <w:lang w:val="en-US" w:eastAsia="zh-CN"/>
        </w:rPr>
        <w:fldChar w:fldCharType="end"/>
      </w:r>
      <w:r>
        <w:rPr>
          <w:rFonts w:hint="eastAsia" w:ascii="宋体" w:hAnsi="宋体" w:eastAsia="宋体" w:cs="Times New Roman"/>
          <w:color w:val="auto"/>
          <w:sz w:val="21"/>
          <w:szCs w:val="21"/>
          <w:highlight w:val="none"/>
          <w:u w:val="single"/>
          <w:lang w:val="en-US" w:eastAsia="zh-CN"/>
        </w:rPr>
        <w:t>投标人为依法在中华人民共和国境内注册的法人或者其他组织（须提供营业执照等相关证明材料）；</w:t>
      </w:r>
    </w:p>
    <w:p w14:paraId="3653BCE1">
      <w:pPr>
        <w:spacing w:line="360" w:lineRule="auto"/>
        <w:rPr>
          <w:rFonts w:hint="eastAsia" w:ascii="宋体" w:hAnsi="宋体" w:eastAsia="宋体" w:cs="Times New Roman"/>
          <w:color w:val="auto"/>
          <w:sz w:val="21"/>
          <w:szCs w:val="21"/>
          <w:highlight w:val="none"/>
          <w:u w:val="single"/>
          <w:lang w:val="en-US" w:eastAsia="zh-CN"/>
        </w:rPr>
      </w:pPr>
      <w:r>
        <w:rPr>
          <w:rFonts w:hint="eastAsia" w:ascii="宋体" w:hAnsi="宋体" w:eastAsia="宋体" w:cs="Times New Roman"/>
          <w:color w:val="auto"/>
          <w:sz w:val="21"/>
          <w:szCs w:val="21"/>
          <w:highlight w:val="none"/>
          <w:u w:val="single"/>
          <w:lang w:val="en-US" w:eastAsia="zh-CN"/>
        </w:rPr>
        <w:fldChar w:fldCharType="begin"/>
      </w:r>
      <w:r>
        <w:rPr>
          <w:rFonts w:hint="eastAsia" w:ascii="宋体" w:hAnsi="宋体" w:eastAsia="宋体" w:cs="Times New Roman"/>
          <w:color w:val="auto"/>
          <w:sz w:val="21"/>
          <w:szCs w:val="21"/>
          <w:highlight w:val="none"/>
          <w:u w:val="single"/>
          <w:lang w:val="en-US" w:eastAsia="zh-CN"/>
        </w:rPr>
        <w:instrText xml:space="preserve"> = 2 \* GB3 </w:instrText>
      </w:r>
      <w:r>
        <w:rPr>
          <w:rFonts w:hint="eastAsia" w:ascii="宋体" w:hAnsi="宋体" w:eastAsia="宋体" w:cs="Times New Roman"/>
          <w:color w:val="auto"/>
          <w:sz w:val="21"/>
          <w:szCs w:val="21"/>
          <w:highlight w:val="none"/>
          <w:u w:val="single"/>
          <w:lang w:val="en-US" w:eastAsia="zh-CN"/>
        </w:rPr>
        <w:fldChar w:fldCharType="separate"/>
      </w:r>
      <w:r>
        <w:rPr>
          <w:rFonts w:hint="eastAsia" w:ascii="宋体" w:hAnsi="宋体" w:eastAsia="宋体" w:cs="Times New Roman"/>
          <w:color w:val="auto"/>
          <w:sz w:val="21"/>
          <w:szCs w:val="21"/>
          <w:highlight w:val="none"/>
          <w:u w:val="single"/>
          <w:lang w:val="en-US" w:eastAsia="zh-CN"/>
        </w:rPr>
        <w:t>②</w:t>
      </w:r>
      <w:r>
        <w:rPr>
          <w:rFonts w:hint="eastAsia" w:ascii="宋体" w:hAnsi="宋体" w:eastAsia="宋体" w:cs="Times New Roman"/>
          <w:color w:val="auto"/>
          <w:sz w:val="21"/>
          <w:szCs w:val="21"/>
          <w:highlight w:val="none"/>
          <w:u w:val="single"/>
          <w:lang w:val="en-US" w:eastAsia="zh-CN"/>
        </w:rPr>
        <w:fldChar w:fldCharType="end"/>
      </w:r>
      <w:r>
        <w:rPr>
          <w:rFonts w:hint="eastAsia" w:ascii="宋体" w:hAnsi="宋体" w:eastAsia="宋体" w:cs="Times New Roman"/>
          <w:color w:val="auto"/>
          <w:sz w:val="21"/>
          <w:szCs w:val="21"/>
          <w:highlight w:val="none"/>
          <w:u w:val="single"/>
          <w:lang w:val="en-US" w:eastAsia="zh-CN"/>
        </w:rPr>
        <w:t>投标人具有履行合同所需的自有仓库或租赁仓库，仓库地址须在武汉及周边。且仓库消防及耐火等级达到丙二类标准。（须提供产权证明或自投标截止之日起实际有效期不少于一年的租赁合同复印件加盖投标单位公章，和能体现仓库等级的相关证明材料）；</w:t>
      </w:r>
    </w:p>
    <w:p w14:paraId="538D9B99">
      <w:pPr>
        <w:widowControl w:val="0"/>
        <w:spacing w:after="120" w:line="360" w:lineRule="auto"/>
        <w:jc w:val="both"/>
        <w:rPr>
          <w:rFonts w:hint="eastAsia" w:ascii="Calibri" w:hAnsi="Calibri" w:eastAsia="宋体" w:cs="Times New Roman"/>
          <w:color w:val="auto"/>
          <w:kern w:val="2"/>
          <w:sz w:val="21"/>
          <w:szCs w:val="22"/>
          <w:highlight w:val="none"/>
          <w:lang w:val="en-US" w:eastAsia="zh-CN" w:bidi="ar-SA"/>
        </w:rPr>
      </w:pPr>
      <w:r>
        <w:rPr>
          <w:rFonts w:hint="eastAsia" w:ascii="宋体" w:hAnsi="宋体" w:eastAsia="宋体" w:cs="Times New Roman"/>
          <w:strike w:val="0"/>
          <w:dstrike w:val="0"/>
          <w:color w:val="auto"/>
          <w:kern w:val="2"/>
          <w:sz w:val="21"/>
          <w:szCs w:val="21"/>
          <w:highlight w:val="none"/>
          <w:u w:val="single"/>
          <w:lang w:val="en-US" w:eastAsia="zh-CN" w:bidi="ar-SA"/>
        </w:rPr>
        <w:fldChar w:fldCharType="begin"/>
      </w:r>
      <w:r>
        <w:rPr>
          <w:rFonts w:hint="eastAsia" w:ascii="宋体" w:hAnsi="宋体" w:eastAsia="宋体" w:cs="Times New Roman"/>
          <w:strike w:val="0"/>
          <w:dstrike w:val="0"/>
          <w:color w:val="auto"/>
          <w:kern w:val="2"/>
          <w:sz w:val="21"/>
          <w:szCs w:val="21"/>
          <w:highlight w:val="none"/>
          <w:u w:val="single"/>
          <w:lang w:val="en-US" w:eastAsia="zh-CN" w:bidi="ar-SA"/>
        </w:rPr>
        <w:instrText xml:space="preserve"> = 3 \* GB3 </w:instrText>
      </w:r>
      <w:r>
        <w:rPr>
          <w:rFonts w:hint="eastAsia" w:ascii="宋体" w:hAnsi="宋体" w:eastAsia="宋体" w:cs="Times New Roman"/>
          <w:strike w:val="0"/>
          <w:dstrike w:val="0"/>
          <w:color w:val="auto"/>
          <w:kern w:val="2"/>
          <w:sz w:val="21"/>
          <w:szCs w:val="21"/>
          <w:highlight w:val="none"/>
          <w:u w:val="single"/>
          <w:lang w:val="en-US" w:eastAsia="zh-CN" w:bidi="ar-SA"/>
        </w:rPr>
        <w:fldChar w:fldCharType="separate"/>
      </w:r>
      <w:r>
        <w:rPr>
          <w:rFonts w:hint="eastAsia" w:ascii="宋体" w:hAnsi="宋体" w:eastAsia="宋体" w:cs="Times New Roman"/>
          <w:strike w:val="0"/>
          <w:dstrike w:val="0"/>
          <w:color w:val="auto"/>
          <w:kern w:val="2"/>
          <w:sz w:val="21"/>
          <w:szCs w:val="21"/>
          <w:highlight w:val="none"/>
          <w:u w:val="single"/>
          <w:lang w:val="en-US" w:eastAsia="zh-CN" w:bidi="ar-SA"/>
        </w:rPr>
        <w:t>③</w:t>
      </w:r>
      <w:r>
        <w:rPr>
          <w:rFonts w:hint="eastAsia" w:ascii="宋体" w:hAnsi="宋体" w:eastAsia="宋体" w:cs="Times New Roman"/>
          <w:strike w:val="0"/>
          <w:dstrike w:val="0"/>
          <w:color w:val="auto"/>
          <w:kern w:val="2"/>
          <w:sz w:val="21"/>
          <w:szCs w:val="21"/>
          <w:highlight w:val="none"/>
          <w:u w:val="single"/>
          <w:lang w:val="en-US" w:eastAsia="zh-CN" w:bidi="ar-SA"/>
        </w:rPr>
        <w:fldChar w:fldCharType="end"/>
      </w:r>
      <w:r>
        <w:rPr>
          <w:rFonts w:hint="eastAsia" w:ascii="宋体" w:hAnsi="宋体" w:eastAsia="宋体" w:cs="Times New Roman"/>
          <w:color w:val="auto"/>
          <w:kern w:val="2"/>
          <w:sz w:val="21"/>
          <w:szCs w:val="21"/>
          <w:highlight w:val="none"/>
          <w:u w:val="single"/>
          <w:lang w:val="en-US" w:eastAsia="zh-CN" w:bidi="ar-SA"/>
        </w:rPr>
        <w:t>信誉要求：（1）未被依法暂停或取消投标资格；（2）未被责令停产停业、暂扣或者吊销许可证、暂扣或者吊销执照；（3）未进入清算程序，或被宣告破产，或其他丧失履约能力的情形；（4）在“国家企业信用信息公示系统”（www.gsxt.gov.cn）未被列入严重违法失信企业名单；（5）在“中国执行信息公开网”网站（http://zxgk.court.gov.cn/）未被列入失信被执行人名单；（6）不存在法律法规规定的不得存在的其他情形；（（1）（2）（3）（6）提供对应承诺声明；（4）（5）提供相关网页查询截图）</w:t>
      </w:r>
    </w:p>
    <w:p w14:paraId="116F889F">
      <w:pPr>
        <w:keepNext w:val="0"/>
        <w:keepLines w:val="0"/>
        <w:widowControl/>
        <w:suppressLineNumbers w:val="0"/>
        <w:spacing w:line="360" w:lineRule="auto"/>
        <w:jc w:val="left"/>
        <w:rPr>
          <w:rFonts w:hint="eastAsia" w:ascii="宋体" w:hAnsi="宋体" w:eastAsia="宋体" w:cs="Times New Roman"/>
          <w:color w:val="auto"/>
          <w:sz w:val="21"/>
          <w:szCs w:val="21"/>
          <w:highlight w:val="none"/>
          <w:u w:val="single"/>
          <w:lang w:val="en-US" w:eastAsia="zh-CN"/>
        </w:rPr>
      </w:pPr>
      <w:r>
        <w:rPr>
          <w:rFonts w:hint="eastAsia" w:ascii="宋体" w:hAnsi="宋体" w:eastAsia="宋体" w:cs="Times New Roman"/>
          <w:color w:val="auto"/>
          <w:sz w:val="21"/>
          <w:szCs w:val="21"/>
          <w:highlight w:val="none"/>
          <w:u w:val="single"/>
          <w:lang w:val="en-US" w:eastAsia="zh-CN"/>
        </w:rPr>
        <w:t>④财务要求：投标人须提供近两年经会计师事务所审计后出具的财务审计报告（若投标人成立时间不足两年的，应该提供自成立以来经会计师事务所审计后出具的财务审计报告；若投标人成立时间年限不足一年的，应提供已有的财务报表或其他财务证明材料）</w:t>
      </w:r>
    </w:p>
    <w:p w14:paraId="668F2D7A">
      <w:pPr>
        <w:spacing w:line="440" w:lineRule="exact"/>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.2 本次招标</w:t>
      </w:r>
      <w:r>
        <w:rPr>
          <w:rFonts w:hint="eastAsia" w:ascii="宋体" w:hAnsi="宋体" w:eastAsia="宋体" w:cs="Times New Roman"/>
          <w:color w:val="auto"/>
          <w:szCs w:val="21"/>
          <w:highlight w:val="none"/>
          <w:u w:val="single"/>
        </w:rPr>
        <w:t>不接受</w:t>
      </w:r>
      <w:r>
        <w:rPr>
          <w:rFonts w:hint="eastAsia" w:ascii="宋体" w:hAnsi="宋体" w:eastAsia="宋体" w:cs="Times New Roman"/>
          <w:color w:val="auto"/>
          <w:szCs w:val="21"/>
          <w:highlight w:val="none"/>
        </w:rPr>
        <w:t>联合体。</w:t>
      </w:r>
    </w:p>
    <w:p w14:paraId="72BAE6AC">
      <w:pPr>
        <w:keepNext/>
        <w:keepLines/>
        <w:spacing w:before="260" w:after="260" w:line="300" w:lineRule="exact"/>
        <w:outlineLvl w:val="1"/>
        <w:rPr>
          <w:rFonts w:ascii="宋体" w:hAnsi="宋体" w:eastAsia="宋体" w:cs="Times New Roman"/>
          <w:b/>
          <w:bCs/>
          <w:color w:val="auto"/>
          <w:szCs w:val="21"/>
          <w:highlight w:val="none"/>
        </w:rPr>
      </w:pPr>
      <w:bookmarkStart w:id="9" w:name="_Toc4837"/>
      <w:bookmarkStart w:id="10" w:name="_Toc130540936"/>
      <w:bookmarkStart w:id="11" w:name="_Toc8493"/>
      <w:bookmarkStart w:id="12" w:name="_Toc7860"/>
      <w:bookmarkStart w:id="13" w:name="_Toc26278"/>
      <w:bookmarkStart w:id="14" w:name="_Toc25366"/>
      <w:bookmarkStart w:id="15" w:name="_Toc12730"/>
      <w:r>
        <w:rPr>
          <w:rFonts w:hint="eastAsia" w:ascii="宋体" w:hAnsi="宋体" w:eastAsia="宋体" w:cs="Times New Roman"/>
          <w:b/>
          <w:bCs/>
          <w:color w:val="auto"/>
          <w:szCs w:val="21"/>
          <w:highlight w:val="none"/>
        </w:rPr>
        <w:t>3．招标文件的获取</w:t>
      </w:r>
      <w:bookmarkEnd w:id="9"/>
      <w:bookmarkEnd w:id="10"/>
      <w:bookmarkEnd w:id="11"/>
    </w:p>
    <w:p w14:paraId="10DA00F5">
      <w:pPr>
        <w:tabs>
          <w:tab w:val="left" w:pos="0"/>
        </w:tabs>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 xml:space="preserve">1 </w:t>
      </w:r>
      <w:r>
        <w:rPr>
          <w:rFonts w:hint="eastAsia" w:ascii="宋体" w:hAnsi="宋体" w:eastAsia="宋体" w:cs="Times New Roman"/>
          <w:color w:val="auto"/>
          <w:szCs w:val="21"/>
          <w:highlight w:val="none"/>
        </w:rPr>
        <w:t>文件获取开始时间：</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lang w:val="en-US" w:eastAsia="zh-CN"/>
        </w:rPr>
        <w:t>1</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lang w:val="en-US" w:eastAsia="zh-CN"/>
        </w:rPr>
        <w:t>27</w:t>
      </w:r>
      <w:r>
        <w:rPr>
          <w:rFonts w:hint="eastAsia" w:ascii="宋体" w:hAnsi="宋体" w:eastAsia="宋体" w:cs="Times New Roman"/>
          <w:color w:val="auto"/>
          <w:szCs w:val="21"/>
          <w:highlight w:val="none"/>
        </w:rPr>
        <w:t>日8时30分（北京时间）</w:t>
      </w:r>
    </w:p>
    <w:p w14:paraId="440A07A8">
      <w:pPr>
        <w:tabs>
          <w:tab w:val="left" w:pos="0"/>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文件获取截止时间：</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lang w:val="en-US" w:eastAsia="zh-CN"/>
        </w:rPr>
        <w:t>1</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lang w:val="en-US" w:eastAsia="zh-CN"/>
        </w:rPr>
        <w:t>31</w:t>
      </w:r>
      <w:r>
        <w:rPr>
          <w:rFonts w:hint="eastAsia" w:ascii="宋体" w:hAnsi="宋体" w:eastAsia="宋体" w:cs="Times New Roman"/>
          <w:color w:val="auto"/>
          <w:szCs w:val="21"/>
          <w:highlight w:val="none"/>
        </w:rPr>
        <w:t>日</w:t>
      </w:r>
      <w:r>
        <w:rPr>
          <w:rFonts w:ascii="宋体" w:hAnsi="宋体" w:eastAsia="宋体" w:cs="Times New Roman"/>
          <w:color w:val="auto"/>
          <w:szCs w:val="21"/>
          <w:highlight w:val="none"/>
        </w:rPr>
        <w:t>16</w:t>
      </w:r>
      <w:r>
        <w:rPr>
          <w:rFonts w:hint="eastAsia" w:ascii="宋体" w:hAnsi="宋体" w:eastAsia="宋体" w:cs="Times New Roman"/>
          <w:color w:val="auto"/>
          <w:szCs w:val="21"/>
          <w:highlight w:val="none"/>
        </w:rPr>
        <w:t>时30分（北京时间）</w:t>
      </w:r>
    </w:p>
    <w:p w14:paraId="68ED0689">
      <w:pPr>
        <w:tabs>
          <w:tab w:val="left" w:pos="0"/>
        </w:tabs>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获取方式：</w:t>
      </w:r>
      <w:r>
        <w:rPr>
          <w:rFonts w:ascii="宋体" w:hAnsi="宋体" w:eastAsia="宋体" w:cs="Times New Roman"/>
          <w:color w:val="auto"/>
          <w:szCs w:val="21"/>
          <w:highlight w:val="none"/>
        </w:rPr>
        <w:t xml:space="preserve"> </w:t>
      </w:r>
    </w:p>
    <w:p w14:paraId="36D8B6F5">
      <w:pPr>
        <w:tabs>
          <w:tab w:val="left" w:pos="0"/>
        </w:tabs>
        <w:spacing w:line="360" w:lineRule="auto"/>
        <w:rPr>
          <w:rFonts w:hint="eastAsia" w:ascii="宋体" w:hAnsi="宋体" w:eastAsia="宋体" w:cs="Times New Roman"/>
          <w:color w:val="auto"/>
          <w:szCs w:val="21"/>
          <w:highlight w:val="none"/>
        </w:rPr>
      </w:pPr>
      <w:bookmarkStart w:id="16" w:name="_Hlk120087138"/>
      <w:r>
        <w:rPr>
          <w:rFonts w:hint="eastAsia" w:ascii="等线" w:hAnsi="等线" w:eastAsia="宋体" w:cs="Times New Roman"/>
          <w:color w:val="auto"/>
          <w:szCs w:val="21"/>
          <w:highlight w:val="none"/>
          <w:lang w:eastAsia="zh-CN"/>
        </w:rPr>
        <w:t>☑</w:t>
      </w:r>
      <w:bookmarkStart w:id="17" w:name="OLE_LINK6"/>
      <w:r>
        <w:rPr>
          <w:rFonts w:hint="eastAsia" w:ascii="宋体" w:hAnsi="宋体" w:eastAsia="宋体" w:cs="Times New Roman"/>
          <w:color w:val="auto"/>
          <w:szCs w:val="21"/>
          <w:highlight w:val="none"/>
        </w:rPr>
        <w:t>现场获取：投标人的委托代理人携带法定代表人授权委托书（如是法定代表人本人，则凭法定代表人身份证明书）、本人身份证等资料原件到</w:t>
      </w:r>
      <w:r>
        <w:rPr>
          <w:rFonts w:hint="eastAsia" w:ascii="宋体" w:hAnsi="宋体" w:eastAsia="宋体" w:cs="Times New Roman"/>
          <w:color w:val="auto"/>
          <w:szCs w:val="21"/>
          <w:highlight w:val="none"/>
          <w:u w:val="single"/>
        </w:rPr>
        <w:t>平安财富中心B座7楼（湖北省成套招标股份有限公司服务大厅）</w:t>
      </w:r>
      <w:r>
        <w:rPr>
          <w:rFonts w:hint="eastAsia" w:ascii="宋体" w:hAnsi="宋体" w:eastAsia="宋体" w:cs="Times New Roman"/>
          <w:color w:val="auto"/>
          <w:szCs w:val="21"/>
          <w:highlight w:val="none"/>
        </w:rPr>
        <w:t xml:space="preserve">现场获取。 </w:t>
      </w:r>
    </w:p>
    <w:bookmarkEnd w:id="16"/>
    <w:bookmarkEnd w:id="17"/>
    <w:p w14:paraId="09A258A1">
      <w:pPr>
        <w:tabs>
          <w:tab w:val="left" w:pos="0"/>
        </w:tabs>
        <w:spacing w:line="360" w:lineRule="auto"/>
        <w:rPr>
          <w:rFonts w:ascii="宋体" w:hAnsi="宋体" w:eastAsia="宋体" w:cs="Times New Roman"/>
          <w:color w:val="auto"/>
          <w:szCs w:val="21"/>
          <w:highlight w:val="none"/>
        </w:rPr>
      </w:pPr>
      <w:r>
        <w:rPr>
          <w:rFonts w:hint="eastAsia" w:ascii="等线" w:hAnsi="等线" w:eastAsia="宋体" w:cs="Times New Roman"/>
          <w:color w:val="auto"/>
          <w:szCs w:val="21"/>
          <w:highlight w:val="none"/>
          <w:lang w:eastAsia="zh-CN"/>
        </w:rPr>
        <w:t>☑</w:t>
      </w:r>
      <w:r>
        <w:rPr>
          <w:rFonts w:hint="eastAsia" w:ascii="等线" w:hAnsi="等线" w:eastAsia="宋体" w:cs="Times New Roman"/>
          <w:color w:val="auto"/>
          <w:szCs w:val="21"/>
          <w:highlight w:val="none"/>
        </w:rPr>
        <w:t>线上</w:t>
      </w:r>
      <w:r>
        <w:rPr>
          <w:rFonts w:hint="eastAsia" w:ascii="宋体" w:hAnsi="宋体" w:eastAsia="宋体" w:cs="Times New Roman"/>
          <w:color w:val="auto"/>
          <w:szCs w:val="21"/>
          <w:highlight w:val="none"/>
        </w:rPr>
        <w:t>获取：</w:t>
      </w:r>
      <w:bookmarkStart w:id="18" w:name="OLE_LINK7"/>
      <w:r>
        <w:rPr>
          <w:rFonts w:hint="eastAsia" w:ascii="宋体" w:hAnsi="宋体" w:eastAsia="宋体" w:cs="Times New Roman"/>
          <w:color w:val="auto"/>
          <w:szCs w:val="21"/>
          <w:highlight w:val="none"/>
        </w:rPr>
        <w:t>本项目采用线上下载方式获取文件，</w:t>
      </w:r>
      <w:r>
        <w:rPr>
          <w:rFonts w:hint="eastAsia" w:ascii="宋体" w:hAnsi="宋体" w:eastAsia="宋体" w:cs="Times New Roman"/>
          <w:color w:val="auto"/>
          <w:szCs w:val="21"/>
          <w:highlight w:val="none"/>
          <w:lang w:val="en-US" w:eastAsia="zh-CN"/>
        </w:rPr>
        <w:t>投标人</w:t>
      </w:r>
      <w:r>
        <w:rPr>
          <w:rFonts w:hint="eastAsia" w:ascii="宋体" w:hAnsi="宋体" w:eastAsia="宋体" w:cs="Times New Roman"/>
          <w:color w:val="auto"/>
          <w:szCs w:val="21"/>
          <w:highlight w:val="none"/>
        </w:rPr>
        <w:t>请在</w:t>
      </w:r>
      <w:r>
        <w:rPr>
          <w:rFonts w:hint="eastAsia" w:ascii="宋体" w:hAnsi="宋体" w:eastAsia="宋体" w:cs="Times New Roman"/>
          <w:color w:val="auto"/>
          <w:szCs w:val="21"/>
          <w:highlight w:val="none"/>
          <w:lang w:val="en-US" w:eastAsia="zh-CN"/>
        </w:rPr>
        <w:t>湖北省成套招标股份有限公司公告</w:t>
      </w:r>
      <w:r>
        <w:rPr>
          <w:rFonts w:hint="eastAsia" w:ascii="宋体" w:hAnsi="宋体" w:eastAsia="宋体" w:cs="Times New Roman"/>
          <w:color w:val="auto"/>
          <w:szCs w:val="21"/>
          <w:highlight w:val="none"/>
        </w:rPr>
        <w:t>下方“相关下载”版块内点击下载按钮登录并提交报名信息，报名信息审核通过后即可下载文件【</w:t>
      </w: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w:instrText>
      </w:r>
      <w:r>
        <w:rPr>
          <w:rFonts w:hint="eastAsia" w:ascii="宋体" w:hAnsi="宋体" w:eastAsia="宋体" w:cs="Times New Roman"/>
          <w:color w:val="auto"/>
          <w:szCs w:val="21"/>
          <w:highlight w:val="none"/>
        </w:rPr>
        <w:instrText xml:space="preserve">= 1 \* GB3</w:instrText>
      </w:r>
      <w:r>
        <w:rPr>
          <w:rFonts w:ascii="宋体" w:hAnsi="宋体" w:eastAsia="宋体" w:cs="Times New Roman"/>
          <w:color w:val="auto"/>
          <w:szCs w:val="21"/>
          <w:highlight w:val="none"/>
        </w:rPr>
        <w:instrText xml:space="preserve"> </w:instrText>
      </w:r>
      <w:r>
        <w:rPr>
          <w:rFonts w:ascii="宋体" w:hAnsi="宋体" w:eastAsia="宋体" w:cs="Times New Roman"/>
          <w:color w:val="auto"/>
          <w:szCs w:val="21"/>
          <w:highlight w:val="none"/>
        </w:rPr>
        <w:fldChar w:fldCharType="separate"/>
      </w:r>
      <w:r>
        <w:rPr>
          <w:rFonts w:hint="eastAsia" w:ascii="宋体" w:hAnsi="宋体" w:eastAsia="宋体" w:cs="Times New Roman"/>
          <w:color w:val="auto"/>
          <w:szCs w:val="21"/>
          <w:highlight w:val="none"/>
        </w:rPr>
        <w:t>①</w:t>
      </w:r>
      <w:r>
        <w:rPr>
          <w:rFonts w:ascii="宋体" w:hAnsi="宋体" w:eastAsia="宋体" w:cs="Times New Roman"/>
          <w:color w:val="auto"/>
          <w:szCs w:val="21"/>
          <w:highlight w:val="none"/>
        </w:rPr>
        <w:fldChar w:fldCharType="end"/>
      </w:r>
      <w:r>
        <w:rPr>
          <w:rFonts w:hint="eastAsia" w:ascii="宋体" w:hAnsi="宋体" w:eastAsia="宋体" w:cs="Times New Roman"/>
          <w:color w:val="auto"/>
          <w:szCs w:val="21"/>
          <w:highlight w:val="none"/>
        </w:rPr>
        <w:t>文件获取的具体操作流程可在湖北省成套招标股份有限公司门户网站首页右侧“下载专区”下载《线上获取标书操作指引》查看；</w:t>
      </w: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w:instrText>
      </w:r>
      <w:r>
        <w:rPr>
          <w:rFonts w:hint="eastAsia" w:ascii="宋体" w:hAnsi="宋体" w:eastAsia="宋体" w:cs="Times New Roman"/>
          <w:color w:val="auto"/>
          <w:szCs w:val="21"/>
          <w:highlight w:val="none"/>
        </w:rPr>
        <w:instrText xml:space="preserve">= 2 \* GB3</w:instrText>
      </w:r>
      <w:r>
        <w:rPr>
          <w:rFonts w:ascii="宋体" w:hAnsi="宋体" w:eastAsia="宋体" w:cs="Times New Roman"/>
          <w:color w:val="auto"/>
          <w:szCs w:val="21"/>
          <w:highlight w:val="none"/>
        </w:rPr>
        <w:instrText xml:space="preserve"> </w:instrText>
      </w:r>
      <w:r>
        <w:rPr>
          <w:rFonts w:ascii="宋体" w:hAnsi="宋体" w:eastAsia="宋体" w:cs="Times New Roman"/>
          <w:color w:val="auto"/>
          <w:szCs w:val="21"/>
          <w:highlight w:val="none"/>
        </w:rPr>
        <w:fldChar w:fldCharType="separate"/>
      </w:r>
      <w:r>
        <w:rPr>
          <w:rFonts w:hint="eastAsia" w:ascii="宋体" w:hAnsi="宋体" w:eastAsia="宋体" w:cs="Times New Roman"/>
          <w:color w:val="auto"/>
          <w:szCs w:val="21"/>
          <w:highlight w:val="none"/>
        </w:rPr>
        <w:t>②</w:t>
      </w:r>
      <w:r>
        <w:rPr>
          <w:rFonts w:ascii="宋体" w:hAnsi="宋体" w:eastAsia="宋体" w:cs="Times New Roman"/>
          <w:color w:val="auto"/>
          <w:szCs w:val="21"/>
          <w:highlight w:val="none"/>
        </w:rPr>
        <w:fldChar w:fldCharType="end"/>
      </w:r>
      <w:r>
        <w:rPr>
          <w:rFonts w:hint="eastAsia" w:ascii="宋体" w:hAnsi="宋体" w:eastAsia="宋体" w:cs="Times New Roman"/>
          <w:color w:val="auto"/>
          <w:szCs w:val="21"/>
          <w:highlight w:val="none"/>
        </w:rPr>
        <w:t>线上获取标书应填写、上传的材料包括：法定代表人授权书加盖公章扫描件、被授权人身份证正反面照片（被授权人应与登录账号的联系人为同一人）、如需缴纳信息费的还应提供付款凭证截图或照片，同时请扫码填写开票信息，电子发票开具后将以邮件形式发送至注册邮箱】。</w:t>
      </w:r>
    </w:p>
    <w:bookmarkEnd w:id="18"/>
    <w:p w14:paraId="32E9D58D">
      <w:pPr>
        <w:tabs>
          <w:tab w:val="left" w:pos="0"/>
        </w:tabs>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3.3信息费：人民币</w:t>
      </w:r>
      <w:r>
        <w:rPr>
          <w:rFonts w:hint="eastAsia" w:ascii="宋体" w:hAnsi="宋体" w:eastAsia="宋体" w:cs="Times New Roman"/>
          <w:color w:val="auto"/>
          <w:szCs w:val="21"/>
          <w:highlight w:val="none"/>
          <w:u w:val="single"/>
          <w:lang w:val="en-US" w:eastAsia="zh-CN"/>
        </w:rPr>
        <w:t>500</w:t>
      </w:r>
      <w:r>
        <w:rPr>
          <w:rFonts w:hint="eastAsia" w:ascii="宋体" w:hAnsi="宋体" w:eastAsia="宋体" w:cs="Times New Roman"/>
          <w:color w:val="auto"/>
          <w:szCs w:val="21"/>
          <w:highlight w:val="none"/>
        </w:rPr>
        <w:t>元/包，售后不退。</w:t>
      </w:r>
    </w:p>
    <w:p w14:paraId="637320B6">
      <w:pPr>
        <w:tabs>
          <w:tab w:val="left" w:pos="0"/>
        </w:tabs>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3.4</w:t>
      </w:r>
      <w:bookmarkStart w:id="19" w:name="OLE_LINK5"/>
      <w:r>
        <w:rPr>
          <w:rFonts w:hint="eastAsia" w:ascii="宋体" w:hAnsi="宋体" w:eastAsia="宋体" w:cs="Times New Roman"/>
          <w:color w:val="auto"/>
          <w:szCs w:val="21"/>
          <w:highlight w:val="none"/>
        </w:rPr>
        <w:t>帐户信息</w:t>
      </w:r>
    </w:p>
    <w:p w14:paraId="197DD72B">
      <w:pPr>
        <w:tabs>
          <w:tab w:val="left" w:pos="0"/>
        </w:tabs>
        <w:spacing w:line="360" w:lineRule="auto"/>
        <w:ind w:firstLine="367" w:firstLineChars="175"/>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户名：湖北省成套招标股份有限公司</w:t>
      </w:r>
    </w:p>
    <w:p w14:paraId="2494F907">
      <w:pPr>
        <w:tabs>
          <w:tab w:val="left" w:pos="0"/>
        </w:tabs>
        <w:spacing w:line="360" w:lineRule="auto"/>
        <w:ind w:firstLine="367" w:firstLineChars="175"/>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帐号：572976591978   清算行号：840085  大额支付系统行号：104521004672</w:t>
      </w:r>
    </w:p>
    <w:p w14:paraId="3D6779E4">
      <w:pPr>
        <w:tabs>
          <w:tab w:val="left" w:pos="0"/>
        </w:tabs>
        <w:spacing w:line="360" w:lineRule="auto"/>
        <w:ind w:firstLine="367" w:firstLineChars="175"/>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开户银行：中国银行湖北省武汉市中南路支行</w:t>
      </w:r>
    </w:p>
    <w:p w14:paraId="24F322FA">
      <w:pPr>
        <w:tabs>
          <w:tab w:val="left" w:pos="0"/>
        </w:tabs>
        <w:spacing w:line="360" w:lineRule="auto"/>
        <w:ind w:firstLine="369" w:firstLineChars="175"/>
        <w:rPr>
          <w:rFonts w:ascii="等线" w:hAnsi="等线" w:eastAsia="宋体" w:cs="Times New Roman"/>
          <w:color w:val="auto"/>
          <w:szCs w:val="21"/>
          <w:highlight w:val="none"/>
        </w:rPr>
      </w:pPr>
      <w:r>
        <w:rPr>
          <w:rFonts w:hint="eastAsia" w:ascii="宋体" w:hAnsi="宋体" w:eastAsia="宋体" w:cs="Times New Roman"/>
          <w:b/>
          <w:color w:val="auto"/>
          <w:szCs w:val="21"/>
          <w:highlight w:val="none"/>
        </w:rPr>
        <w:t>财务查询电话：027-87311206</w:t>
      </w:r>
    </w:p>
    <w:bookmarkEnd w:id="12"/>
    <w:bookmarkEnd w:id="13"/>
    <w:bookmarkEnd w:id="19"/>
    <w:p w14:paraId="0F4E0598">
      <w:pPr>
        <w:keepNext/>
        <w:keepLines/>
        <w:widowControl w:val="0"/>
        <w:spacing w:before="260" w:after="260" w:line="300" w:lineRule="exact"/>
        <w:jc w:val="both"/>
        <w:outlineLvl w:val="1"/>
        <w:rPr>
          <w:rFonts w:ascii="宋体" w:hAnsi="宋体" w:eastAsia="宋体" w:cs="Times New Roman"/>
          <w:b/>
          <w:bCs/>
          <w:color w:val="auto"/>
          <w:kern w:val="2"/>
          <w:sz w:val="21"/>
          <w:szCs w:val="21"/>
          <w:highlight w:val="none"/>
          <w:lang w:val="en-US" w:eastAsia="zh-CN" w:bidi="ar-SA"/>
        </w:rPr>
      </w:pPr>
      <w:bookmarkStart w:id="20" w:name="_Toc9311"/>
      <w:bookmarkStart w:id="21" w:name="_Toc25424"/>
      <w:bookmarkStart w:id="22" w:name="_Toc9719"/>
      <w:bookmarkStart w:id="23" w:name="_Toc28642"/>
      <w:r>
        <w:rPr>
          <w:rFonts w:hint="eastAsia" w:ascii="宋体" w:hAnsi="宋体" w:eastAsia="宋体" w:cs="Times New Roman"/>
          <w:b/>
          <w:bCs/>
          <w:color w:val="auto"/>
          <w:kern w:val="2"/>
          <w:sz w:val="21"/>
          <w:szCs w:val="21"/>
          <w:highlight w:val="none"/>
          <w:lang w:val="en-US" w:eastAsia="zh-CN" w:bidi="ar-SA"/>
        </w:rPr>
        <w:t>4．投标文件的递交</w:t>
      </w:r>
      <w:bookmarkEnd w:id="20"/>
      <w:bookmarkEnd w:id="21"/>
      <w:bookmarkEnd w:id="22"/>
      <w:bookmarkEnd w:id="23"/>
    </w:p>
    <w:p w14:paraId="79F19133">
      <w:pPr>
        <w:rPr>
          <w:rFonts w:ascii="Calibri" w:hAnsi="Calibri" w:eastAsia="宋体" w:cs="Times New Roman"/>
          <w:color w:val="auto"/>
          <w:szCs w:val="21"/>
          <w:highlight w:val="none"/>
          <w:u w:val="single"/>
        </w:rPr>
      </w:pP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.1投标文件递交的开始时间：</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lang w:val="en-US" w:eastAsia="zh-CN"/>
        </w:rPr>
        <w:t>2</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lang w:val="en-US" w:eastAsia="zh-CN"/>
        </w:rPr>
        <w:t>28</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u w:val="single"/>
          <w:lang w:val="en-US" w:eastAsia="zh-CN"/>
        </w:rPr>
        <w:t>9</w:t>
      </w:r>
      <w:r>
        <w:rPr>
          <w:rFonts w:hint="eastAsia" w:ascii="宋体" w:hAnsi="宋体" w:eastAsia="宋体" w:cs="Times New Roman"/>
          <w:color w:val="auto"/>
          <w:szCs w:val="21"/>
          <w:highlight w:val="none"/>
        </w:rPr>
        <w:t>时</w:t>
      </w:r>
      <w:r>
        <w:rPr>
          <w:rFonts w:hint="eastAsia" w:ascii="宋体" w:hAnsi="宋体" w:eastAsia="宋体" w:cs="Times New Roman"/>
          <w:color w:val="auto"/>
          <w:szCs w:val="21"/>
          <w:highlight w:val="none"/>
          <w:u w:val="single"/>
          <w:lang w:val="en-US" w:eastAsia="zh-CN"/>
        </w:rPr>
        <w:t>0</w:t>
      </w:r>
      <w:r>
        <w:rPr>
          <w:rFonts w:hint="eastAsia" w:ascii="宋体" w:hAnsi="宋体" w:eastAsia="宋体" w:cs="Times New Roman"/>
          <w:color w:val="auto"/>
          <w:szCs w:val="21"/>
          <w:highlight w:val="none"/>
        </w:rPr>
        <w:t>分</w:t>
      </w:r>
      <w:r>
        <w:rPr>
          <w:rFonts w:hint="eastAsia" w:ascii="宋体" w:hAnsi="宋体" w:eastAsia="宋体" w:cs="Times New Roman"/>
          <w:color w:val="auto"/>
          <w:szCs w:val="21"/>
          <w:highlight w:val="none"/>
          <w:u w:val="single"/>
        </w:rPr>
        <w:t xml:space="preserve"> </w:t>
      </w:r>
      <w:bookmarkStart w:id="24" w:name="_Hlk129097271"/>
      <w:r>
        <w:rPr>
          <w:rFonts w:ascii="宋体" w:hAnsi="宋体" w:eastAsia="宋体" w:cs="Times New Roman"/>
          <w:color w:val="auto"/>
          <w:szCs w:val="21"/>
          <w:highlight w:val="none"/>
          <w:u w:val="single"/>
        </w:rPr>
        <w:t>00</w:t>
      </w:r>
      <w:r>
        <w:rPr>
          <w:rFonts w:hint="eastAsia" w:ascii="宋体" w:hAnsi="宋体" w:eastAsia="宋体" w:cs="Times New Roman"/>
          <w:color w:val="auto"/>
          <w:szCs w:val="21"/>
          <w:highlight w:val="none"/>
        </w:rPr>
        <w:t>秒</w:t>
      </w:r>
      <w:bookmarkEnd w:id="24"/>
    </w:p>
    <w:p w14:paraId="2262ECD5">
      <w:pPr>
        <w:widowControl w:val="0"/>
        <w:spacing w:line="440" w:lineRule="exact"/>
        <w:ind w:firstLine="0" w:firstLineChars="0"/>
        <w:jc w:val="both"/>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4</w:t>
      </w:r>
      <w:r>
        <w:rPr>
          <w:rFonts w:hint="eastAsia" w:ascii="宋体" w:hAnsi="宋体" w:eastAsia="宋体" w:cs="Times New Roman"/>
          <w:color w:val="auto"/>
          <w:kern w:val="2"/>
          <w:sz w:val="21"/>
          <w:szCs w:val="21"/>
          <w:highlight w:val="none"/>
          <w:lang w:val="en-US" w:eastAsia="zh-CN" w:bidi="ar-SA"/>
        </w:rPr>
        <w:t>.2投标文件递交的截止时间：</w:t>
      </w:r>
      <w:r>
        <w:rPr>
          <w:rFonts w:hint="eastAsia" w:ascii="宋体" w:hAnsi="宋体" w:eastAsia="宋体" w:cs="Times New Roman"/>
          <w:color w:val="auto"/>
          <w:kern w:val="2"/>
          <w:sz w:val="21"/>
          <w:szCs w:val="21"/>
          <w:highlight w:val="none"/>
          <w:u w:val="single"/>
          <w:lang w:val="en-US" w:eastAsia="zh-CN" w:bidi="ar-SA"/>
        </w:rPr>
        <w:t>2026</w:t>
      </w:r>
      <w:r>
        <w:rPr>
          <w:rFonts w:hint="eastAsia" w:ascii="宋体" w:hAnsi="宋体" w:eastAsia="宋体" w:cs="Times New Roman"/>
          <w:color w:val="auto"/>
          <w:kern w:val="2"/>
          <w:sz w:val="21"/>
          <w:szCs w:val="21"/>
          <w:highlight w:val="none"/>
          <w:lang w:val="en-US" w:eastAsia="zh-CN" w:bidi="ar-SA"/>
        </w:rPr>
        <w:t>年</w:t>
      </w:r>
      <w:r>
        <w:rPr>
          <w:rFonts w:hint="eastAsia" w:ascii="宋体" w:hAnsi="宋体" w:eastAsia="宋体" w:cs="Times New Roman"/>
          <w:color w:val="auto"/>
          <w:kern w:val="2"/>
          <w:sz w:val="21"/>
          <w:szCs w:val="21"/>
          <w:highlight w:val="none"/>
          <w:u w:val="single"/>
          <w:lang w:val="en-US" w:eastAsia="zh-CN" w:bidi="ar-SA"/>
        </w:rPr>
        <w:t>2</w:t>
      </w:r>
      <w:r>
        <w:rPr>
          <w:rFonts w:hint="eastAsia" w:ascii="宋体" w:hAnsi="宋体" w:eastAsia="宋体" w:cs="Times New Roman"/>
          <w:color w:val="auto"/>
          <w:kern w:val="2"/>
          <w:sz w:val="21"/>
          <w:szCs w:val="21"/>
          <w:highlight w:val="none"/>
          <w:lang w:val="en-US" w:eastAsia="zh-CN" w:bidi="ar-SA"/>
        </w:rPr>
        <w:t>月</w:t>
      </w:r>
      <w:r>
        <w:rPr>
          <w:rFonts w:hint="eastAsia" w:ascii="宋体" w:hAnsi="宋体" w:eastAsia="宋体" w:cs="Times New Roman"/>
          <w:color w:val="auto"/>
          <w:kern w:val="2"/>
          <w:sz w:val="21"/>
          <w:szCs w:val="21"/>
          <w:highlight w:val="none"/>
          <w:u w:val="single"/>
          <w:lang w:val="en-US" w:eastAsia="zh-CN" w:bidi="ar-SA"/>
        </w:rPr>
        <w:t>28</w:t>
      </w:r>
      <w:r>
        <w:rPr>
          <w:rFonts w:hint="eastAsia" w:ascii="宋体" w:hAnsi="宋体" w:eastAsia="宋体" w:cs="Times New Roman"/>
          <w:color w:val="auto"/>
          <w:kern w:val="2"/>
          <w:sz w:val="21"/>
          <w:szCs w:val="21"/>
          <w:highlight w:val="none"/>
          <w:lang w:val="en-US" w:eastAsia="zh-CN" w:bidi="ar-SA"/>
        </w:rPr>
        <w:t>日</w:t>
      </w:r>
      <w:r>
        <w:rPr>
          <w:rFonts w:hint="eastAsia" w:ascii="宋体" w:hAnsi="宋体" w:eastAsia="宋体" w:cs="Times New Roman"/>
          <w:color w:val="auto"/>
          <w:kern w:val="2"/>
          <w:sz w:val="21"/>
          <w:szCs w:val="21"/>
          <w:highlight w:val="none"/>
          <w:u w:val="single"/>
          <w:lang w:val="en-US" w:eastAsia="zh-CN" w:bidi="ar-SA"/>
        </w:rPr>
        <w:t>9</w:t>
      </w:r>
      <w:r>
        <w:rPr>
          <w:rFonts w:hint="eastAsia" w:ascii="宋体" w:hAnsi="宋体" w:eastAsia="宋体" w:cs="Times New Roman"/>
          <w:color w:val="auto"/>
          <w:kern w:val="2"/>
          <w:sz w:val="21"/>
          <w:szCs w:val="21"/>
          <w:highlight w:val="none"/>
          <w:lang w:val="en-US" w:eastAsia="zh-CN" w:bidi="ar-SA"/>
        </w:rPr>
        <w:t>时</w:t>
      </w:r>
      <w:r>
        <w:rPr>
          <w:rFonts w:hint="eastAsia" w:ascii="宋体" w:hAnsi="宋体" w:eastAsia="宋体" w:cs="Times New Roman"/>
          <w:color w:val="auto"/>
          <w:kern w:val="2"/>
          <w:sz w:val="21"/>
          <w:szCs w:val="21"/>
          <w:highlight w:val="none"/>
          <w:u w:val="single"/>
          <w:lang w:val="en-US" w:eastAsia="zh-CN" w:bidi="ar-SA"/>
        </w:rPr>
        <w:t>30</w:t>
      </w:r>
      <w:r>
        <w:rPr>
          <w:rFonts w:hint="eastAsia" w:ascii="宋体" w:hAnsi="宋体" w:eastAsia="宋体" w:cs="Times New Roman"/>
          <w:color w:val="auto"/>
          <w:kern w:val="2"/>
          <w:sz w:val="21"/>
          <w:szCs w:val="21"/>
          <w:highlight w:val="none"/>
          <w:lang w:val="en-US" w:eastAsia="zh-CN" w:bidi="ar-SA"/>
        </w:rPr>
        <w:t>分</w:t>
      </w:r>
      <w:r>
        <w:rPr>
          <w:rFonts w:ascii="宋体" w:hAnsi="宋体" w:eastAsia="宋体" w:cs="Times New Roman"/>
          <w:color w:val="auto"/>
          <w:kern w:val="2"/>
          <w:sz w:val="21"/>
          <w:szCs w:val="21"/>
          <w:highlight w:val="none"/>
          <w:u w:val="single"/>
          <w:lang w:val="en-US" w:eastAsia="zh-CN" w:bidi="ar-SA"/>
        </w:rPr>
        <w:t>00</w:t>
      </w:r>
      <w:r>
        <w:rPr>
          <w:rFonts w:hint="eastAsia" w:ascii="宋体" w:hAnsi="宋体" w:eastAsia="宋体" w:cs="Times New Roman"/>
          <w:color w:val="auto"/>
          <w:kern w:val="2"/>
          <w:sz w:val="21"/>
          <w:szCs w:val="21"/>
          <w:highlight w:val="none"/>
          <w:lang w:val="en-US" w:eastAsia="zh-CN" w:bidi="ar-SA"/>
        </w:rPr>
        <w:t>秒</w:t>
      </w:r>
    </w:p>
    <w:p w14:paraId="5BAEB90A">
      <w:pPr>
        <w:widowControl w:val="0"/>
        <w:spacing w:line="440" w:lineRule="exact"/>
        <w:ind w:firstLine="0" w:firstLineChars="0"/>
        <w:jc w:val="both"/>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4</w:t>
      </w:r>
      <w:r>
        <w:rPr>
          <w:rFonts w:hint="eastAsia" w:ascii="宋体" w:hAnsi="宋体" w:eastAsia="宋体" w:cs="Times New Roman"/>
          <w:color w:val="auto"/>
          <w:kern w:val="2"/>
          <w:sz w:val="21"/>
          <w:szCs w:val="21"/>
          <w:highlight w:val="none"/>
          <w:lang w:val="en-US" w:eastAsia="zh-CN" w:bidi="ar-SA"/>
        </w:rPr>
        <w:t>.3投标文件递交</w:t>
      </w:r>
      <w:r>
        <w:rPr>
          <w:rFonts w:ascii="宋体" w:hAnsi="宋体" w:eastAsia="宋体" w:cs="Times New Roman"/>
          <w:color w:val="auto"/>
          <w:kern w:val="2"/>
          <w:sz w:val="21"/>
          <w:szCs w:val="21"/>
          <w:highlight w:val="none"/>
          <w:lang w:val="en-US" w:eastAsia="zh-CN" w:bidi="ar-SA"/>
        </w:rPr>
        <w:t>地点</w:t>
      </w:r>
      <w:r>
        <w:rPr>
          <w:rFonts w:hint="eastAsia" w:ascii="宋体" w:hAnsi="宋体" w:eastAsia="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u w:val="single"/>
          <w:lang w:val="en-US" w:eastAsia="zh-CN" w:bidi="ar-SA"/>
        </w:rPr>
        <w:t>湖北省成套招标股份有限公司10楼1003号会议室</w:t>
      </w:r>
    </w:p>
    <w:p w14:paraId="3B8B2741">
      <w:pPr>
        <w:widowControl w:val="0"/>
        <w:spacing w:line="440" w:lineRule="exact"/>
        <w:ind w:firstLine="0" w:firstLineChars="0"/>
        <w:jc w:val="both"/>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4</w:t>
      </w:r>
      <w:r>
        <w:rPr>
          <w:rFonts w:hint="eastAsia" w:ascii="宋体" w:hAnsi="宋体" w:eastAsia="宋体" w:cs="Times New Roman"/>
          <w:color w:val="auto"/>
          <w:kern w:val="2"/>
          <w:sz w:val="21"/>
          <w:szCs w:val="21"/>
          <w:highlight w:val="none"/>
          <w:lang w:val="en-US" w:eastAsia="zh-CN" w:bidi="ar-SA"/>
        </w:rPr>
        <w:t>.4其他要求：</w:t>
      </w:r>
      <w:r>
        <w:rPr>
          <w:rFonts w:hint="eastAsia" w:ascii="宋体" w:hAnsi="宋体" w:eastAsia="宋体" w:cs="Times New Roman"/>
          <w:color w:val="auto"/>
          <w:kern w:val="2"/>
          <w:sz w:val="21"/>
          <w:szCs w:val="21"/>
          <w:highlight w:val="none"/>
          <w:u w:val="single"/>
          <w:lang w:val="en-US" w:eastAsia="zh-CN" w:bidi="ar-SA"/>
        </w:rPr>
        <w:t>参加要求：（1）届时请参加开标的授权代表携本人二代身份证原件、授权委托书原件（或法定代表人证明）及响应文件出席开标大会；（2）逾期送达的或者未送达指定地点的响应文件，将被拒绝接收。</w:t>
      </w:r>
      <w:r>
        <w:rPr>
          <w:rFonts w:ascii="宋体" w:hAnsi="宋体" w:eastAsia="宋体" w:cs="Times New Roman"/>
          <w:color w:val="auto"/>
          <w:kern w:val="2"/>
          <w:sz w:val="21"/>
          <w:szCs w:val="21"/>
          <w:highlight w:val="none"/>
          <w:lang w:val="en-US" w:eastAsia="zh-CN" w:bidi="ar-SA"/>
        </w:rPr>
        <w:t xml:space="preserve">  </w:t>
      </w:r>
    </w:p>
    <w:p w14:paraId="12F0D747">
      <w:pPr>
        <w:keepNext/>
        <w:keepLines/>
        <w:widowControl w:val="0"/>
        <w:spacing w:before="260" w:after="260" w:line="300" w:lineRule="exact"/>
        <w:jc w:val="both"/>
        <w:outlineLvl w:val="1"/>
        <w:rPr>
          <w:rFonts w:ascii="宋体" w:hAnsi="宋体" w:eastAsia="宋体" w:cs="Times New Roman"/>
          <w:b/>
          <w:bCs/>
          <w:color w:val="auto"/>
          <w:kern w:val="2"/>
          <w:sz w:val="21"/>
          <w:szCs w:val="21"/>
          <w:highlight w:val="none"/>
          <w:lang w:val="en-US" w:eastAsia="zh-CN" w:bidi="ar-SA"/>
        </w:rPr>
      </w:pPr>
      <w:bookmarkStart w:id="25" w:name="_Toc14165"/>
      <w:bookmarkStart w:id="26" w:name="_Toc25117"/>
      <w:bookmarkStart w:id="27" w:name="_Toc30216"/>
      <w:bookmarkStart w:id="28" w:name="_Toc32596"/>
      <w:r>
        <w:rPr>
          <w:rFonts w:hint="eastAsia" w:ascii="宋体" w:hAnsi="宋体" w:eastAsia="宋体" w:cs="Times New Roman"/>
          <w:b/>
          <w:bCs/>
          <w:color w:val="auto"/>
          <w:kern w:val="2"/>
          <w:sz w:val="21"/>
          <w:szCs w:val="21"/>
          <w:highlight w:val="none"/>
          <w:lang w:val="en-US" w:eastAsia="zh-CN" w:bidi="ar-SA"/>
        </w:rPr>
        <w:t>5．开标</w:t>
      </w:r>
      <w:r>
        <w:rPr>
          <w:rFonts w:ascii="宋体" w:hAnsi="宋体" w:eastAsia="宋体" w:cs="Times New Roman"/>
          <w:b/>
          <w:bCs/>
          <w:color w:val="auto"/>
          <w:kern w:val="2"/>
          <w:sz w:val="21"/>
          <w:szCs w:val="21"/>
          <w:highlight w:val="none"/>
          <w:lang w:val="en-US" w:eastAsia="zh-CN" w:bidi="ar-SA"/>
        </w:rPr>
        <w:t>时间和地点</w:t>
      </w:r>
      <w:bookmarkEnd w:id="25"/>
      <w:bookmarkEnd w:id="26"/>
      <w:bookmarkEnd w:id="27"/>
      <w:bookmarkEnd w:id="28"/>
    </w:p>
    <w:p w14:paraId="75149D18">
      <w:pPr>
        <w:rPr>
          <w:rFonts w:ascii="Calibri" w:hAnsi="Calibri" w:eastAsia="宋体" w:cs="Times New Roman"/>
          <w:color w:val="auto"/>
          <w:szCs w:val="21"/>
          <w:highlight w:val="none"/>
        </w:rPr>
      </w:pP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.1开标</w:t>
      </w:r>
      <w:r>
        <w:rPr>
          <w:rFonts w:ascii="宋体" w:hAnsi="宋体" w:eastAsia="宋体" w:cs="Times New Roman"/>
          <w:color w:val="auto"/>
          <w:szCs w:val="21"/>
          <w:highlight w:val="none"/>
        </w:rPr>
        <w:t>时间</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lang w:val="en-US" w:eastAsia="zh-CN"/>
        </w:rPr>
        <w:t>2026</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lang w:val="en-US" w:eastAsia="zh-CN"/>
        </w:rPr>
        <w:t>2</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lang w:val="en-US" w:eastAsia="zh-CN"/>
        </w:rPr>
        <w:t>28</w:t>
      </w:r>
      <w:r>
        <w:rPr>
          <w:rFonts w:hint="eastAsia" w:ascii="宋体" w:hAnsi="宋体" w:eastAsia="宋体" w:cs="Times New Roman"/>
          <w:color w:val="auto"/>
          <w:szCs w:val="21"/>
          <w:highlight w:val="none"/>
        </w:rPr>
        <w:t>日</w:t>
      </w:r>
      <w:r>
        <w:rPr>
          <w:rFonts w:hint="eastAsia" w:ascii="宋体" w:hAnsi="宋体" w:eastAsia="宋体" w:cs="Times New Roman"/>
          <w:color w:val="auto"/>
          <w:szCs w:val="21"/>
          <w:highlight w:val="none"/>
          <w:u w:val="single"/>
          <w:lang w:val="en-US" w:eastAsia="zh-CN"/>
        </w:rPr>
        <w:t>9</w:t>
      </w:r>
      <w:r>
        <w:rPr>
          <w:rFonts w:hint="eastAsia" w:ascii="宋体" w:hAnsi="宋体" w:eastAsia="宋体" w:cs="Times New Roman"/>
          <w:color w:val="auto"/>
          <w:szCs w:val="21"/>
          <w:highlight w:val="none"/>
        </w:rPr>
        <w:t>时</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分</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 xml:space="preserve">00 </w:t>
      </w:r>
      <w:r>
        <w:rPr>
          <w:rFonts w:hint="eastAsia" w:ascii="宋体" w:hAnsi="宋体" w:eastAsia="宋体" w:cs="Times New Roman"/>
          <w:color w:val="auto"/>
          <w:szCs w:val="21"/>
          <w:highlight w:val="none"/>
        </w:rPr>
        <w:t>秒</w:t>
      </w:r>
    </w:p>
    <w:p w14:paraId="67FA3143">
      <w:pPr>
        <w:widowControl w:val="0"/>
        <w:spacing w:line="440" w:lineRule="exact"/>
        <w:ind w:firstLine="0" w:firstLineChars="0"/>
        <w:jc w:val="both"/>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.2地点：</w:t>
      </w:r>
      <w:r>
        <w:rPr>
          <w:rFonts w:hint="eastAsia" w:ascii="宋体" w:hAnsi="宋体" w:eastAsia="宋体" w:cs="Times New Roman"/>
          <w:color w:val="auto"/>
          <w:kern w:val="2"/>
          <w:sz w:val="21"/>
          <w:szCs w:val="21"/>
          <w:highlight w:val="none"/>
          <w:u w:val="single"/>
          <w:lang w:val="en-US" w:eastAsia="zh-CN" w:bidi="ar-SA"/>
        </w:rPr>
        <w:t>湖北省成套招标股份有限公司10楼1003号会议室</w:t>
      </w:r>
    </w:p>
    <w:p w14:paraId="0CC8A0CB">
      <w:pPr>
        <w:keepNext/>
        <w:keepLines/>
        <w:widowControl w:val="0"/>
        <w:spacing w:before="260" w:after="260" w:line="300" w:lineRule="exact"/>
        <w:jc w:val="both"/>
        <w:outlineLvl w:val="1"/>
        <w:rPr>
          <w:rFonts w:ascii="宋体" w:hAnsi="宋体" w:eastAsia="宋体" w:cs="Times New Roman"/>
          <w:b/>
          <w:bCs/>
          <w:color w:val="auto"/>
          <w:kern w:val="2"/>
          <w:sz w:val="21"/>
          <w:szCs w:val="21"/>
          <w:highlight w:val="none"/>
          <w:lang w:val="en-US" w:eastAsia="zh-CN" w:bidi="ar-SA"/>
        </w:rPr>
      </w:pPr>
      <w:bookmarkStart w:id="29" w:name="_Toc7953"/>
      <w:bookmarkStart w:id="30" w:name="_Toc24506"/>
      <w:bookmarkStart w:id="31" w:name="_Toc18858"/>
      <w:bookmarkStart w:id="32" w:name="_Toc24505"/>
      <w:r>
        <w:rPr>
          <w:rFonts w:hint="eastAsia" w:ascii="宋体" w:hAnsi="宋体" w:eastAsia="宋体" w:cs="Times New Roman"/>
          <w:b/>
          <w:bCs/>
          <w:color w:val="auto"/>
          <w:kern w:val="2"/>
          <w:sz w:val="21"/>
          <w:szCs w:val="21"/>
          <w:highlight w:val="none"/>
          <w:lang w:val="en-US" w:eastAsia="zh-CN" w:bidi="ar-SA"/>
        </w:rPr>
        <w:t>6．发布公告</w:t>
      </w:r>
      <w:r>
        <w:rPr>
          <w:rFonts w:ascii="宋体" w:hAnsi="宋体" w:eastAsia="宋体" w:cs="Times New Roman"/>
          <w:b/>
          <w:bCs/>
          <w:color w:val="auto"/>
          <w:kern w:val="2"/>
          <w:sz w:val="21"/>
          <w:szCs w:val="21"/>
          <w:highlight w:val="none"/>
          <w:lang w:val="en-US" w:eastAsia="zh-CN" w:bidi="ar-SA"/>
        </w:rPr>
        <w:t>的媒介</w:t>
      </w:r>
      <w:bookmarkEnd w:id="29"/>
      <w:bookmarkEnd w:id="30"/>
      <w:bookmarkEnd w:id="31"/>
      <w:bookmarkEnd w:id="32"/>
    </w:p>
    <w:p w14:paraId="4C78783A">
      <w:pPr>
        <w:spacing w:line="276" w:lineRule="auto"/>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招标公告</w:t>
      </w:r>
      <w:r>
        <w:rPr>
          <w:rFonts w:ascii="Calibri" w:hAnsi="Calibri" w:eastAsia="宋体" w:cs="Times New Roman"/>
          <w:color w:val="auto"/>
          <w:szCs w:val="21"/>
          <w:highlight w:val="none"/>
        </w:rPr>
        <w:t>在</w:t>
      </w:r>
      <w:r>
        <w:rPr>
          <w:rFonts w:hint="eastAsia" w:ascii="Calibri" w:hAnsi="Calibri" w:eastAsia="宋体" w:cs="Times New Roman"/>
          <w:color w:val="auto"/>
          <w:szCs w:val="21"/>
          <w:highlight w:val="none"/>
          <w:u w:val="single"/>
        </w:rPr>
        <w:t>长江少年儿童出版社（集团）有限公司网站</w:t>
      </w:r>
      <w:r>
        <w:rPr>
          <w:rFonts w:hint="eastAsia" w:ascii="Calibri" w:hAnsi="Calibri" w:eastAsia="宋体" w:cs="Times New Roman"/>
          <w:color w:val="auto"/>
          <w:szCs w:val="21"/>
          <w:highlight w:val="none"/>
          <w:u w:val="single"/>
          <w:lang w:eastAsia="zh-CN"/>
        </w:rPr>
        <w:t>、</w:t>
      </w:r>
      <w:r>
        <w:rPr>
          <w:rFonts w:hint="eastAsia" w:ascii="Calibri" w:hAnsi="Calibri" w:eastAsia="宋体" w:cs="Times New Roman"/>
          <w:color w:val="auto"/>
          <w:szCs w:val="21"/>
          <w:highlight w:val="none"/>
          <w:u w:val="single"/>
        </w:rPr>
        <w:t>湖北省成套招标股份有限公司网站（w</w:t>
      </w:r>
      <w:r>
        <w:rPr>
          <w:rFonts w:ascii="Calibri" w:hAnsi="Calibri" w:eastAsia="宋体" w:cs="Times New Roman"/>
          <w:color w:val="auto"/>
          <w:szCs w:val="21"/>
          <w:highlight w:val="none"/>
          <w:u w:val="single"/>
        </w:rPr>
        <w:t>ww.hubeibidding.co</w:t>
      </w:r>
      <w:r>
        <w:rPr>
          <w:rFonts w:hint="eastAsia" w:ascii="Calibri" w:hAnsi="Calibri" w:eastAsia="宋体" w:cs="Times New Roman"/>
          <w:color w:val="auto"/>
          <w:szCs w:val="21"/>
          <w:highlight w:val="none"/>
          <w:u w:val="single"/>
        </w:rPr>
        <w:t>m）</w:t>
      </w:r>
      <w:bookmarkStart w:id="33" w:name="_Hlk129097301"/>
      <w:r>
        <w:rPr>
          <w:rFonts w:hint="eastAsia" w:ascii="Calibri" w:hAnsi="Calibri" w:eastAsia="宋体" w:cs="Times New Roman"/>
          <w:color w:val="auto"/>
          <w:szCs w:val="21"/>
          <w:highlight w:val="none"/>
          <w:u w:val="single"/>
        </w:rPr>
        <w:t>、</w:t>
      </w:r>
      <w:bookmarkEnd w:id="33"/>
      <w:r>
        <w:rPr>
          <w:rFonts w:hint="eastAsia" w:ascii="Calibri" w:hAnsi="Calibri" w:eastAsia="宋体" w:cs="Times New Roman"/>
          <w:color w:val="auto"/>
          <w:szCs w:val="21"/>
          <w:highlight w:val="none"/>
          <w:u w:val="single"/>
        </w:rPr>
        <w:t>中国招标投标公共服务平台（网址：http://www.cebpubservice.com/）</w:t>
      </w:r>
      <w:r>
        <w:rPr>
          <w:rFonts w:hint="eastAsia" w:ascii="Calibri" w:hAnsi="Calibri" w:eastAsia="宋体" w:cs="Times New Roman"/>
          <w:color w:val="auto"/>
          <w:szCs w:val="21"/>
          <w:highlight w:val="none"/>
        </w:rPr>
        <w:t>上</w:t>
      </w:r>
      <w:r>
        <w:rPr>
          <w:rFonts w:ascii="Calibri" w:hAnsi="Calibri" w:eastAsia="宋体" w:cs="Times New Roman"/>
          <w:color w:val="auto"/>
          <w:szCs w:val="21"/>
          <w:highlight w:val="none"/>
        </w:rPr>
        <w:t>发布。</w:t>
      </w:r>
    </w:p>
    <w:bookmarkEnd w:id="14"/>
    <w:bookmarkEnd w:id="15"/>
    <w:p w14:paraId="5F9B7616">
      <w:pPr>
        <w:keepNext/>
        <w:keepLines/>
        <w:widowControl w:val="0"/>
        <w:spacing w:before="260" w:after="260" w:line="300" w:lineRule="exact"/>
        <w:jc w:val="both"/>
        <w:outlineLvl w:val="1"/>
        <w:rPr>
          <w:rFonts w:ascii="宋体" w:hAnsi="宋体" w:eastAsia="宋体" w:cs="Times New Roman"/>
          <w:b/>
          <w:bCs/>
          <w:color w:val="auto"/>
          <w:kern w:val="2"/>
          <w:sz w:val="21"/>
          <w:szCs w:val="21"/>
          <w:highlight w:val="none"/>
          <w:lang w:val="en-US" w:eastAsia="zh-CN" w:bidi="ar-SA"/>
        </w:rPr>
      </w:pPr>
      <w:bookmarkStart w:id="34" w:name="_Toc29387"/>
      <w:bookmarkStart w:id="35" w:name="_Toc24475"/>
      <w:bookmarkStart w:id="36" w:name="_Toc30752"/>
      <w:r>
        <w:rPr>
          <w:rFonts w:hint="eastAsia" w:ascii="宋体" w:hAnsi="宋体" w:eastAsia="宋体" w:cs="Times New Roman"/>
          <w:b/>
          <w:bCs/>
          <w:color w:val="auto"/>
          <w:kern w:val="2"/>
          <w:sz w:val="21"/>
          <w:szCs w:val="21"/>
          <w:highlight w:val="none"/>
          <w:lang w:val="en-US" w:eastAsia="zh-CN" w:bidi="ar-SA"/>
        </w:rPr>
        <w:t>7．联系方式</w:t>
      </w:r>
      <w:bookmarkEnd w:id="34"/>
      <w:bookmarkEnd w:id="35"/>
      <w:bookmarkEnd w:id="36"/>
    </w:p>
    <w:p w14:paraId="6436CB15">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招 标 人：</w:t>
      </w:r>
      <w:r>
        <w:rPr>
          <w:rFonts w:hint="eastAsia" w:ascii="宋体" w:hAnsi="宋体" w:eastAsia="宋体" w:cs="Times New Roman"/>
          <w:color w:val="auto"/>
          <w:szCs w:val="21"/>
          <w:highlight w:val="none"/>
          <w:u w:val="single"/>
          <w:lang w:val="en-US" w:eastAsia="zh-CN"/>
        </w:rPr>
        <w:t>长江少年儿童出版社（集团）有限公司</w:t>
      </w:r>
    </w:p>
    <w:p w14:paraId="0BD10557">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    址：</w:t>
      </w:r>
      <w:r>
        <w:rPr>
          <w:rFonts w:hint="eastAsia" w:ascii="宋体" w:hAnsi="宋体" w:eastAsia="宋体" w:cs="Times New Roman"/>
          <w:color w:val="auto"/>
          <w:szCs w:val="21"/>
          <w:highlight w:val="none"/>
          <w:u w:val="single"/>
        </w:rPr>
        <w:t>江夏产业园长江少年儿童出版社（集团）有限公司物流部</w:t>
      </w:r>
    </w:p>
    <w:p w14:paraId="24E17B08">
      <w:pPr>
        <w:spacing w:line="360" w:lineRule="auto"/>
        <w:rPr>
          <w:rFonts w:hint="eastAsia" w:ascii="宋体" w:hAnsi="宋体" w:eastAsia="宋体" w:cs="Times New Roman"/>
          <w:color w:val="auto"/>
          <w:szCs w:val="21"/>
          <w:highlight w:val="none"/>
          <w:u w:val="single"/>
          <w:lang w:val="en-US" w:eastAsia="zh-CN"/>
        </w:rPr>
      </w:pPr>
      <w:r>
        <w:rPr>
          <w:rFonts w:hint="eastAsia" w:ascii="宋体" w:hAnsi="宋体" w:eastAsia="宋体" w:cs="Times New Roman"/>
          <w:color w:val="auto"/>
          <w:szCs w:val="21"/>
          <w:highlight w:val="none"/>
        </w:rPr>
        <w:t>联 系 人：</w:t>
      </w:r>
      <w:r>
        <w:rPr>
          <w:rFonts w:hint="eastAsia" w:ascii="宋体" w:hAnsi="宋体" w:eastAsia="宋体" w:cs="Times New Roman"/>
          <w:color w:val="auto"/>
          <w:szCs w:val="21"/>
          <w:highlight w:val="none"/>
          <w:u w:val="single"/>
          <w:lang w:val="en-US" w:eastAsia="zh-CN"/>
        </w:rPr>
        <w:t xml:space="preserve">彭晨熹 </w:t>
      </w:r>
    </w:p>
    <w:p w14:paraId="756988F0">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u w:val="single"/>
        </w:rPr>
        <w:t xml:space="preserve">湖北省成套招标股份有限公司 </w:t>
      </w:r>
    </w:p>
    <w:p w14:paraId="5D3632F2">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    址：</w:t>
      </w:r>
      <w:r>
        <w:rPr>
          <w:rFonts w:hint="eastAsia" w:ascii="宋体" w:hAnsi="宋体" w:eastAsia="宋体" w:cs="Times New Roman"/>
          <w:color w:val="auto"/>
          <w:szCs w:val="21"/>
          <w:highlight w:val="none"/>
          <w:u w:val="single"/>
        </w:rPr>
        <w:t>湖北省武汉市武昌区东湖西路特2号</w:t>
      </w:r>
      <w:bookmarkStart w:id="37" w:name="_Hlk128486801"/>
      <w:r>
        <w:rPr>
          <w:rFonts w:hint="eastAsia" w:ascii="宋体" w:hAnsi="宋体" w:eastAsia="宋体" w:cs="Times New Roman"/>
          <w:color w:val="auto"/>
          <w:szCs w:val="21"/>
          <w:highlight w:val="none"/>
          <w:u w:val="single"/>
        </w:rPr>
        <w:t>平安财富中心B座7-10楼</w:t>
      </w:r>
      <w:bookmarkEnd w:id="37"/>
    </w:p>
    <w:p w14:paraId="33C0C632">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邮政编码：</w:t>
      </w:r>
      <w:r>
        <w:rPr>
          <w:rFonts w:hint="eastAsia" w:ascii="宋体" w:hAnsi="宋体" w:eastAsia="宋体" w:cs="Times New Roman"/>
          <w:color w:val="auto"/>
          <w:szCs w:val="21"/>
          <w:highlight w:val="none"/>
          <w:u w:val="single"/>
          <w:lang w:val="en-US" w:eastAsia="zh-CN"/>
        </w:rPr>
        <w:t>430071</w:t>
      </w:r>
    </w:p>
    <w:p w14:paraId="246F1BE5">
      <w:pPr>
        <w:spacing w:line="360" w:lineRule="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联 系 人：</w:t>
      </w:r>
      <w:r>
        <w:rPr>
          <w:rFonts w:hint="eastAsia" w:ascii="宋体" w:hAnsi="宋体" w:eastAsia="宋体" w:cs="Times New Roman"/>
          <w:color w:val="auto"/>
          <w:szCs w:val="21"/>
          <w:highlight w:val="none"/>
          <w:u w:val="single"/>
          <w:lang w:val="en-US" w:eastAsia="zh-CN"/>
        </w:rPr>
        <w:t>杨茁、熊皓</w:t>
      </w:r>
    </w:p>
    <w:p w14:paraId="4DBC5507">
      <w:pPr>
        <w:spacing w:line="360" w:lineRule="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联系电话：</w:t>
      </w:r>
      <w:r>
        <w:rPr>
          <w:rFonts w:hint="eastAsia" w:ascii="宋体" w:hAnsi="宋体" w:eastAsia="宋体" w:cs="Times New Roman"/>
          <w:color w:val="auto"/>
          <w:szCs w:val="21"/>
          <w:highlight w:val="none"/>
          <w:u w:val="single"/>
          <w:lang w:val="en-US" w:eastAsia="zh-CN"/>
        </w:rPr>
        <w:t>17340512089/13469955095</w:t>
      </w:r>
    </w:p>
    <w:p w14:paraId="70A99379">
      <w:pPr>
        <w:spacing w:line="360" w:lineRule="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电子邮箱：</w:t>
      </w:r>
      <w:r>
        <w:rPr>
          <w:rFonts w:hint="eastAsia" w:ascii="宋体" w:hAnsi="宋体" w:eastAsia="宋体" w:cs="Times New Roman"/>
          <w:color w:val="auto"/>
          <w:szCs w:val="21"/>
          <w:highlight w:val="none"/>
          <w:u w:val="single"/>
          <w:lang w:val="en-US" w:eastAsia="zh-CN"/>
        </w:rPr>
        <w:t>1016237425@qq.com</w:t>
      </w:r>
    </w:p>
    <w:p w14:paraId="051229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3YzJjOTQ5NWNhZmE0NjYzMThkMTRkNzg5M2Q1ZjcifQ=="/>
  </w:docVars>
  <w:rsids>
    <w:rsidRoot w:val="0C054B6B"/>
    <w:rsid w:val="058C18C8"/>
    <w:rsid w:val="0C054B6B"/>
    <w:rsid w:val="60680A3A"/>
    <w:rsid w:val="7DC16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1300</Words>
  <Characters>1456</Characters>
  <Lines>0</Lines>
  <Paragraphs>0</Paragraphs>
  <TotalTime>1</TotalTime>
  <ScaleCrop>false</ScaleCrop>
  <LinksUpToDate>false</LinksUpToDate>
  <CharactersWithSpaces>1466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2026-01-26T06:09:00Z</dcterms:created>
  <dc:creator>詹坦</dc:creator>
  <cp:lastModifiedBy>舒暢</cp:lastModifiedBy>
  <dcterms:modified xsi:type="dcterms:W3CDTF">2026-01-28T02:08:53Z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5EFCACEEA1514EE7A56AD1FCBE3A3A43_13</vt:lpwstr>
  </property>
  <property fmtid="{D5CDD505-2E9C-101B-9397-08002B2CF9AE}" pid="4" name="KSOTemplateDocerSaveRecord">
    <vt:lpwstr>eyJoZGlkIjoiNTI5ZjNkMDA0ZDAxYTc5MzZiMjk0ODgxNjEzOTIzZWIiLCJ1c2VySWQiOiIyNTAzMzY3OTMifQ==</vt:lpwstr>
  </property>
</Properties>
</file>